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2A05" w14:textId="77777777" w:rsidR="00DB7C09" w:rsidRDefault="00DB7C09" w:rsidP="00FE386F">
      <w:pPr>
        <w:pBdr>
          <w:bottom w:val="single" w:sz="12" w:space="1" w:color="auto"/>
        </w:pBdr>
        <w:spacing w:line="276" w:lineRule="auto"/>
      </w:pPr>
      <w:r>
        <w:rPr>
          <w:noProof/>
          <w:lang w:eastAsia="sv-FI"/>
        </w:rPr>
        <w:drawing>
          <wp:inline distT="0" distB="0" distL="0" distR="0" wp14:anchorId="7050DE6B" wp14:editId="6971A28F">
            <wp:extent cx="2575560" cy="772214"/>
            <wp:effectExtent l="0" t="0" r="0" b="8890"/>
            <wp:docPr id="2" name="Bildobjekt 2" descr="Z:\LOGON\ÅHF\ÅH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N\ÅHF\ÅHF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34" cy="7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FAEDA" w14:textId="2DBE20EB" w:rsidR="00DB7C09" w:rsidRPr="00DB7C09" w:rsidRDefault="00DB7C09" w:rsidP="00FE386F">
      <w:pPr>
        <w:spacing w:line="276" w:lineRule="auto"/>
        <w:rPr>
          <w:sz w:val="24"/>
          <w:szCs w:val="24"/>
        </w:rPr>
      </w:pPr>
      <w:r w:rsidRPr="00DB7C09">
        <w:rPr>
          <w:sz w:val="24"/>
          <w:szCs w:val="24"/>
        </w:rPr>
        <w:t xml:space="preserve">Till: </w:t>
      </w:r>
      <w:r w:rsidR="004150DE">
        <w:rPr>
          <w:sz w:val="24"/>
          <w:szCs w:val="24"/>
        </w:rPr>
        <w:t>Ålands landskapsregering</w:t>
      </w:r>
    </w:p>
    <w:p w14:paraId="2C34D675" w14:textId="630A58DD" w:rsidR="000E341D" w:rsidRPr="003D7A31" w:rsidRDefault="000E341D" w:rsidP="00FE386F">
      <w:pPr>
        <w:spacing w:line="276" w:lineRule="auto"/>
        <w:rPr>
          <w:sz w:val="16"/>
          <w:szCs w:val="16"/>
        </w:rPr>
      </w:pPr>
    </w:p>
    <w:p w14:paraId="1F00033C" w14:textId="77777777" w:rsidR="001D19E4" w:rsidRPr="003D7A31" w:rsidRDefault="001D19E4" w:rsidP="00FE386F">
      <w:pPr>
        <w:spacing w:line="276" w:lineRule="auto"/>
        <w:rPr>
          <w:sz w:val="16"/>
          <w:szCs w:val="16"/>
        </w:rPr>
      </w:pPr>
    </w:p>
    <w:p w14:paraId="60352349" w14:textId="1829CFEF" w:rsidR="00232B65" w:rsidRPr="00232B65" w:rsidRDefault="00232B65" w:rsidP="00232B65">
      <w:pPr>
        <w:pStyle w:val="Rubrik2"/>
        <w:spacing w:line="276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sv-FI"/>
        </w:rPr>
      </w:pPr>
      <w:r w:rsidRPr="00232B65">
        <w:rPr>
          <w:rFonts w:asciiTheme="minorHAnsi" w:hAnsiTheme="minorHAnsi" w:cstheme="minorHAnsi"/>
          <w:color w:val="auto"/>
          <w:sz w:val="28"/>
          <w:szCs w:val="28"/>
        </w:rPr>
        <w:t>Utlåtande</w:t>
      </w:r>
      <w:r w:rsidR="00765692" w:rsidRPr="00232B6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32B65">
        <w:rPr>
          <w:rFonts w:asciiTheme="minorHAnsi" w:eastAsia="Times New Roman" w:hAnsiTheme="minorHAnsi" w:cstheme="minorHAnsi"/>
          <w:color w:val="auto"/>
          <w:sz w:val="28"/>
          <w:szCs w:val="28"/>
          <w:lang w:val="sv-SE" w:eastAsia="sv-SE"/>
        </w:rPr>
        <w:t>gällande lagförslag om tekniska ändringar gällande</w:t>
      </w:r>
    </w:p>
    <w:p w14:paraId="4B2A149D" w14:textId="082CE7FC" w:rsidR="00232B65" w:rsidRPr="00232B65" w:rsidRDefault="00232B65" w:rsidP="00232B65">
      <w:pPr>
        <w:keepNext/>
        <w:spacing w:after="0" w:line="276" w:lineRule="auto"/>
        <w:outlineLvl w:val="1"/>
        <w:rPr>
          <w:rFonts w:eastAsia="Times New Roman" w:cstheme="minorHAnsi"/>
          <w:sz w:val="28"/>
          <w:szCs w:val="28"/>
          <w:lang w:val="sv-SE" w:eastAsia="sv-SE"/>
        </w:rPr>
      </w:pPr>
      <w:bookmarkStart w:id="0" w:name="_Toc52880740"/>
      <w:r w:rsidRPr="00232B65">
        <w:rPr>
          <w:rFonts w:eastAsia="Times New Roman" w:cstheme="minorHAnsi"/>
          <w:sz w:val="28"/>
          <w:szCs w:val="28"/>
          <w:lang w:val="sv-SE" w:eastAsia="sv-SE"/>
        </w:rPr>
        <w:t>behörighetskrav inom barnskydd och specialomsorger av personer med intellektuell</w:t>
      </w:r>
      <w:bookmarkStart w:id="1" w:name="_Toc52880741"/>
      <w:bookmarkEnd w:id="0"/>
      <w:r>
        <w:rPr>
          <w:rFonts w:eastAsia="Times New Roman" w:cstheme="minorHAnsi"/>
          <w:sz w:val="28"/>
          <w:szCs w:val="28"/>
          <w:lang w:val="sv-SE" w:eastAsia="sv-SE"/>
        </w:rPr>
        <w:t xml:space="preserve"> </w:t>
      </w:r>
      <w:r w:rsidRPr="00232B65">
        <w:rPr>
          <w:rFonts w:eastAsia="Times New Roman" w:cstheme="minorHAnsi"/>
          <w:sz w:val="28"/>
          <w:szCs w:val="28"/>
          <w:lang w:val="sv-SE" w:eastAsia="sv-SE"/>
        </w:rPr>
        <w:t>funktionsnedsättning samt förslag till landskapsförordning om personal inom</w:t>
      </w:r>
      <w:bookmarkStart w:id="2" w:name="_Toc52880742"/>
      <w:bookmarkEnd w:id="1"/>
      <w:r>
        <w:rPr>
          <w:rFonts w:eastAsia="Times New Roman" w:cstheme="minorHAnsi"/>
          <w:sz w:val="28"/>
          <w:szCs w:val="28"/>
          <w:lang w:val="sv-SE" w:eastAsia="sv-SE"/>
        </w:rPr>
        <w:t xml:space="preserve"> </w:t>
      </w:r>
      <w:r w:rsidRPr="00232B65">
        <w:rPr>
          <w:rFonts w:eastAsia="Times New Roman" w:cstheme="minorHAnsi"/>
          <w:sz w:val="28"/>
          <w:szCs w:val="28"/>
          <w:lang w:val="sv-SE" w:eastAsia="sv-SE"/>
        </w:rPr>
        <w:t>specialomsorger av utvecklingsstörda</w:t>
      </w:r>
      <w:bookmarkEnd w:id="2"/>
      <w:r w:rsidRPr="00232B65">
        <w:rPr>
          <w:rFonts w:eastAsia="Times New Roman" w:cstheme="minorHAnsi"/>
          <w:sz w:val="28"/>
          <w:szCs w:val="28"/>
          <w:lang w:val="en-GB" w:eastAsia="sv-SE"/>
        </w:rPr>
        <w:t> </w:t>
      </w:r>
      <w:r w:rsidR="005C5ACD">
        <w:rPr>
          <w:rFonts w:eastAsia="Times New Roman" w:cstheme="minorHAnsi"/>
          <w:sz w:val="28"/>
          <w:szCs w:val="28"/>
          <w:lang w:val="en-GB" w:eastAsia="sv-SE"/>
        </w:rPr>
        <w:t>(</w:t>
      </w:r>
      <w:r w:rsidR="005C5ACD" w:rsidRPr="0067360F">
        <w:rPr>
          <w:rFonts w:eastAsia="Times New Roman" w:cstheme="minorHAnsi"/>
          <w:sz w:val="28"/>
          <w:szCs w:val="28"/>
          <w:lang w:val="en-GB" w:eastAsia="sv-SE"/>
        </w:rPr>
        <w:t xml:space="preserve">ÅLR </w:t>
      </w:r>
      <w:r w:rsidR="0067360F" w:rsidRPr="0067360F">
        <w:rPr>
          <w:bCs/>
          <w:sz w:val="28"/>
          <w:szCs w:val="28"/>
          <w:lang w:val="sv-SE"/>
        </w:rPr>
        <w:fldChar w:fldCharType="begin"/>
      </w:r>
      <w:r w:rsidR="0067360F" w:rsidRPr="0067360F">
        <w:rPr>
          <w:bCs/>
          <w:sz w:val="28"/>
          <w:szCs w:val="28"/>
          <w:lang w:val="sv-SE"/>
        </w:rPr>
        <w:instrText xml:space="preserve"> FILLIN "Dnr" \* MERGEFORMAT </w:instrText>
      </w:r>
      <w:r w:rsidR="0067360F" w:rsidRPr="0067360F">
        <w:rPr>
          <w:bCs/>
          <w:sz w:val="28"/>
          <w:szCs w:val="28"/>
          <w:lang w:val="sv-SE"/>
        </w:rPr>
        <w:fldChar w:fldCharType="separate"/>
      </w:r>
      <w:r w:rsidR="0067360F" w:rsidRPr="0067360F">
        <w:rPr>
          <w:bCs/>
          <w:sz w:val="28"/>
          <w:szCs w:val="28"/>
          <w:lang w:val="sv-SE"/>
        </w:rPr>
        <w:t>2020/</w:t>
      </w:r>
      <w:r w:rsidR="0067360F" w:rsidRPr="0067360F">
        <w:rPr>
          <w:bCs/>
          <w:sz w:val="28"/>
          <w:szCs w:val="28"/>
          <w:lang w:val="sv-SE"/>
        </w:rPr>
        <w:fldChar w:fldCharType="end"/>
      </w:r>
      <w:r w:rsidR="0067360F" w:rsidRPr="0067360F">
        <w:rPr>
          <w:bCs/>
          <w:sz w:val="28"/>
          <w:szCs w:val="28"/>
          <w:lang w:val="sv-SE"/>
        </w:rPr>
        <w:t>7491 och ÅLR 2020/7492)</w:t>
      </w:r>
    </w:p>
    <w:p w14:paraId="750C7817" w14:textId="28659691" w:rsidR="00894CCA" w:rsidRDefault="00894CCA" w:rsidP="00F84282">
      <w:pPr>
        <w:spacing w:after="0" w:line="276" w:lineRule="auto"/>
        <w:rPr>
          <w:b/>
          <w:bCs/>
          <w:sz w:val="28"/>
          <w:szCs w:val="28"/>
        </w:rPr>
      </w:pPr>
    </w:p>
    <w:p w14:paraId="1D3FA23D" w14:textId="62F429AE" w:rsidR="009326C2" w:rsidRDefault="009326C2" w:rsidP="009326C2">
      <w:pPr>
        <w:spacing w:line="276" w:lineRule="auto"/>
        <w:rPr>
          <w:sz w:val="24"/>
          <w:szCs w:val="24"/>
        </w:rPr>
      </w:pPr>
      <w:r w:rsidRPr="009326C2">
        <w:rPr>
          <w:sz w:val="24"/>
          <w:szCs w:val="24"/>
        </w:rPr>
        <w:t>Ålands handikappförbund</w:t>
      </w:r>
      <w:r w:rsidR="00282D0F">
        <w:rPr>
          <w:sz w:val="24"/>
          <w:szCs w:val="24"/>
        </w:rPr>
        <w:t>s</w:t>
      </w:r>
      <w:r w:rsidRPr="009326C2">
        <w:rPr>
          <w:sz w:val="24"/>
          <w:szCs w:val="24"/>
        </w:rPr>
        <w:t xml:space="preserve"> (nedan förbundet) kärnverksamhet utgörs av påverkansarbete i syfte att bevaka rättigheter för personer med funktionsnedsättning på Åland. </w:t>
      </w:r>
      <w:r w:rsidR="00282D0F">
        <w:rPr>
          <w:sz w:val="24"/>
          <w:szCs w:val="24"/>
        </w:rPr>
        <w:t>Förbundet</w:t>
      </w:r>
      <w:r w:rsidRPr="009326C2">
        <w:rPr>
          <w:sz w:val="24"/>
          <w:szCs w:val="24"/>
        </w:rPr>
        <w:t xml:space="preserve"> representerar 13 medlemsföreningar och har genom sin arbetsgrupp för påverkansarbete gett föreningarna möjlighet att lämna synpunkter. Föreningen</w:t>
      </w:r>
      <w:r>
        <w:rPr>
          <w:sz w:val="24"/>
          <w:szCs w:val="24"/>
        </w:rPr>
        <w:t xml:space="preserve"> De Utvecklingsstördas Väl (DUV), vars medlemmar främst berörs av lagförslaget, ingår i gruppen och har </w:t>
      </w:r>
      <w:r w:rsidR="00282D0F">
        <w:rPr>
          <w:sz w:val="24"/>
          <w:szCs w:val="24"/>
        </w:rPr>
        <w:t>bidragit med</w:t>
      </w:r>
      <w:r>
        <w:rPr>
          <w:sz w:val="24"/>
          <w:szCs w:val="24"/>
        </w:rPr>
        <w:t xml:space="preserve"> synpunkter specifikt med tanke på sina medlemmar.</w:t>
      </w:r>
    </w:p>
    <w:p w14:paraId="6934096A" w14:textId="77777777" w:rsidR="001D19E4" w:rsidRDefault="001D19E4" w:rsidP="00F84282">
      <w:pPr>
        <w:spacing w:after="0" w:line="276" w:lineRule="auto"/>
        <w:rPr>
          <w:sz w:val="24"/>
          <w:szCs w:val="24"/>
        </w:rPr>
      </w:pPr>
    </w:p>
    <w:p w14:paraId="68C6F5A0" w14:textId="4CBAA0FD" w:rsidR="00231BA0" w:rsidRDefault="00231BA0" w:rsidP="00231BA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Förbundet ser det som bra och viktigt att behörighetskraven ses över</w:t>
      </w:r>
      <w:r w:rsidR="006D6670">
        <w:rPr>
          <w:sz w:val="24"/>
          <w:szCs w:val="24"/>
        </w:rPr>
        <w:t xml:space="preserve">, </w:t>
      </w:r>
      <w:r>
        <w:rPr>
          <w:sz w:val="24"/>
          <w:szCs w:val="24"/>
        </w:rPr>
        <w:t>görs tydligare</w:t>
      </w:r>
      <w:r w:rsidR="006D6670">
        <w:rPr>
          <w:sz w:val="24"/>
          <w:szCs w:val="24"/>
        </w:rPr>
        <w:t xml:space="preserve"> och att </w:t>
      </w:r>
      <w:r w:rsidR="00282D0F">
        <w:rPr>
          <w:sz w:val="24"/>
          <w:szCs w:val="24"/>
        </w:rPr>
        <w:t>det införs krav på legitimering för personer som ska arbeta som föreståndare inom specialomsorgen</w:t>
      </w:r>
      <w:r>
        <w:rPr>
          <w:sz w:val="24"/>
          <w:szCs w:val="24"/>
        </w:rPr>
        <w:t>.</w:t>
      </w:r>
    </w:p>
    <w:p w14:paraId="642C34AC" w14:textId="77777777" w:rsidR="00231BA0" w:rsidRDefault="00231BA0" w:rsidP="00F84282">
      <w:pPr>
        <w:spacing w:after="0" w:line="276" w:lineRule="auto"/>
        <w:rPr>
          <w:sz w:val="24"/>
          <w:szCs w:val="24"/>
        </w:rPr>
      </w:pPr>
    </w:p>
    <w:p w14:paraId="799019C7" w14:textId="4118619B" w:rsidR="00357FB9" w:rsidRDefault="00357FB9" w:rsidP="00F8428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Avsikten med</w:t>
      </w:r>
      <w:r w:rsidR="00DC24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förslaget är att </w:t>
      </w:r>
      <w:r w:rsidR="001D19E4">
        <w:rPr>
          <w:sz w:val="24"/>
          <w:szCs w:val="24"/>
        </w:rPr>
        <w:t>stärka rättsskyddet för klienter inom specialomsorgen</w:t>
      </w:r>
      <w:r w:rsidR="008C66B6">
        <w:rPr>
          <w:sz w:val="24"/>
          <w:szCs w:val="24"/>
        </w:rPr>
        <w:t>, och d</w:t>
      </w:r>
      <w:r w:rsidR="001D19E4">
        <w:rPr>
          <w:sz w:val="24"/>
          <w:szCs w:val="24"/>
        </w:rPr>
        <w:t>et är fint att lagförslaget beaktar både FN:s konvention om rättigheter för personer med funktionsnedsättning och rättssäkerheten för personer med utvecklingsstörning.</w:t>
      </w:r>
      <w:r w:rsidR="00C036C6">
        <w:rPr>
          <w:sz w:val="24"/>
          <w:szCs w:val="24"/>
        </w:rPr>
        <w:t xml:space="preserve"> </w:t>
      </w:r>
      <w:r w:rsidR="001D19E4">
        <w:rPr>
          <w:sz w:val="24"/>
          <w:szCs w:val="24"/>
        </w:rPr>
        <w:t xml:space="preserve">Förbundet konstaterar </w:t>
      </w:r>
      <w:r w:rsidR="00C036C6">
        <w:rPr>
          <w:sz w:val="24"/>
          <w:szCs w:val="24"/>
        </w:rPr>
        <w:t xml:space="preserve">dock </w:t>
      </w:r>
      <w:r w:rsidR="001D19E4">
        <w:rPr>
          <w:sz w:val="24"/>
          <w:szCs w:val="24"/>
        </w:rPr>
        <w:t>att det i första hand berör personalen ino</w:t>
      </w:r>
      <w:r w:rsidR="00C036C6">
        <w:rPr>
          <w:sz w:val="24"/>
          <w:szCs w:val="24"/>
        </w:rPr>
        <w:t>m</w:t>
      </w:r>
      <w:r w:rsidR="001D19E4">
        <w:rPr>
          <w:sz w:val="24"/>
          <w:szCs w:val="24"/>
        </w:rPr>
        <w:t xml:space="preserve"> specialomsorgen och anhöriga till personer med utvecklingsstörning. </w:t>
      </w:r>
    </w:p>
    <w:p w14:paraId="7361B9FF" w14:textId="77777777" w:rsidR="001D19E4" w:rsidRDefault="001D19E4" w:rsidP="00F84282">
      <w:pPr>
        <w:spacing w:after="0" w:line="276" w:lineRule="auto"/>
        <w:rPr>
          <w:sz w:val="24"/>
          <w:szCs w:val="24"/>
        </w:rPr>
      </w:pPr>
    </w:p>
    <w:p w14:paraId="182240B8" w14:textId="09A136A1" w:rsidR="001D19E4" w:rsidRDefault="001D19E4" w:rsidP="001D19E4">
      <w:pPr>
        <w:spacing w:after="0" w:line="276" w:lineRule="auto"/>
        <w:rPr>
          <w:sz w:val="24"/>
          <w:szCs w:val="24"/>
        </w:rPr>
      </w:pPr>
      <w:r w:rsidRPr="000E09C0">
        <w:rPr>
          <w:sz w:val="24"/>
          <w:szCs w:val="24"/>
        </w:rPr>
        <w:t>När det gäller konsekvensbedömningar av lagförslaget undrar förbundet varför inte också konsekvenser för personer med funktionsnedsättning nämns</w:t>
      </w:r>
      <w:r>
        <w:rPr>
          <w:sz w:val="24"/>
          <w:szCs w:val="24"/>
        </w:rPr>
        <w:t xml:space="preserve"> i stycket om förslagets verkningar på sidan 4? </w:t>
      </w:r>
      <w:r w:rsidR="00DC246C">
        <w:rPr>
          <w:sz w:val="24"/>
          <w:szCs w:val="24"/>
        </w:rPr>
        <w:t>Vi anser att en konsekvensbedömning med beaktande av personer med funktionsnedsättning alltid borde göras.</w:t>
      </w:r>
    </w:p>
    <w:p w14:paraId="3D9C4743" w14:textId="2F66BBFE" w:rsidR="00357FB9" w:rsidRDefault="00357FB9" w:rsidP="00F84282">
      <w:pPr>
        <w:spacing w:after="0" w:line="276" w:lineRule="auto"/>
        <w:rPr>
          <w:sz w:val="24"/>
          <w:szCs w:val="24"/>
        </w:rPr>
      </w:pPr>
    </w:p>
    <w:p w14:paraId="1346D345" w14:textId="02F1125B" w:rsidR="00357FB9" w:rsidRDefault="00357FB9" w:rsidP="00F8428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Oavsett </w:t>
      </w:r>
      <w:r w:rsidR="00494114">
        <w:rPr>
          <w:sz w:val="24"/>
          <w:szCs w:val="24"/>
        </w:rPr>
        <w:t xml:space="preserve">de </w:t>
      </w:r>
      <w:r>
        <w:rPr>
          <w:sz w:val="24"/>
          <w:szCs w:val="24"/>
        </w:rPr>
        <w:t>formella behörighets</w:t>
      </w:r>
      <w:r w:rsidR="00494114">
        <w:rPr>
          <w:sz w:val="24"/>
          <w:szCs w:val="24"/>
        </w:rPr>
        <w:t>kraven</w:t>
      </w:r>
      <w:r>
        <w:rPr>
          <w:sz w:val="24"/>
          <w:szCs w:val="24"/>
        </w:rPr>
        <w:t xml:space="preserve"> </w:t>
      </w:r>
      <w:r w:rsidR="008C66B6">
        <w:rPr>
          <w:sz w:val="24"/>
          <w:szCs w:val="24"/>
        </w:rPr>
        <w:t xml:space="preserve">påminner förbundet om att det </w:t>
      </w:r>
      <w:r>
        <w:rPr>
          <w:sz w:val="24"/>
          <w:szCs w:val="24"/>
        </w:rPr>
        <w:t>är</w:t>
      </w:r>
      <w:r w:rsidR="008C66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viktigt att föreståndare har tillräcklig ledarskapsutbildning (och ledarskapserfarenhet). Vi påminner också om att personer som ska arbeta som föreståndare behöver ha kunskap om de </w:t>
      </w:r>
      <w:r>
        <w:rPr>
          <w:sz w:val="24"/>
          <w:szCs w:val="24"/>
        </w:rPr>
        <w:lastRenderedPageBreak/>
        <w:t>rättigheter som FN:s konvention om rättigheter för personer med funktionsnedsättning ger liksom om lagstiftning och om personer med utvecklingsstörning.</w:t>
      </w:r>
    </w:p>
    <w:p w14:paraId="73E8E215" w14:textId="483627A1" w:rsidR="000E09C0" w:rsidRDefault="000E09C0" w:rsidP="00F84282">
      <w:pPr>
        <w:spacing w:after="0" w:line="276" w:lineRule="auto"/>
        <w:rPr>
          <w:sz w:val="24"/>
          <w:szCs w:val="24"/>
        </w:rPr>
      </w:pPr>
    </w:p>
    <w:p w14:paraId="6DE83780" w14:textId="5C867472" w:rsidR="00357FB9" w:rsidRPr="00357FB9" w:rsidRDefault="00357FB9" w:rsidP="00357FB9">
      <w:pPr>
        <w:pStyle w:val="Rubrik2"/>
        <w:spacing w:line="276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sv-FI"/>
        </w:rPr>
      </w:pPr>
      <w:r w:rsidRPr="00357FB9">
        <w:rPr>
          <w:rFonts w:asciiTheme="minorHAnsi" w:hAnsiTheme="minorHAnsi" w:cstheme="minorHAnsi"/>
          <w:color w:val="auto"/>
          <w:sz w:val="24"/>
          <w:szCs w:val="24"/>
        </w:rPr>
        <w:t>Med detta sagt stöder förbundet</w:t>
      </w:r>
      <w:r w:rsidR="005C5ACD">
        <w:rPr>
          <w:rFonts w:asciiTheme="minorHAnsi" w:hAnsiTheme="minorHAnsi" w:cstheme="minorHAnsi"/>
          <w:color w:val="auto"/>
          <w:sz w:val="24"/>
          <w:szCs w:val="24"/>
        </w:rPr>
        <w:t xml:space="preserve"> både </w:t>
      </w:r>
      <w:r w:rsidRPr="00357FB9">
        <w:rPr>
          <w:rFonts w:asciiTheme="minorHAnsi" w:hAnsiTheme="minorHAnsi" w:cstheme="minorHAnsi"/>
          <w:color w:val="auto"/>
          <w:sz w:val="24"/>
          <w:szCs w:val="24"/>
        </w:rPr>
        <w:t xml:space="preserve">lagförslaget </w:t>
      </w:r>
      <w:r w:rsidRPr="00357FB9">
        <w:rPr>
          <w:rFonts w:asciiTheme="minorHAnsi" w:eastAsia="Times New Roman" w:hAnsiTheme="minorHAnsi" w:cstheme="minorHAnsi"/>
          <w:color w:val="auto"/>
          <w:sz w:val="24"/>
          <w:szCs w:val="24"/>
          <w:lang w:val="sv-SE" w:eastAsia="sv-SE"/>
        </w:rPr>
        <w:t>om tekniska ändringar gällande</w:t>
      </w:r>
    </w:p>
    <w:p w14:paraId="00A62B6E" w14:textId="66203285" w:rsidR="00357FB9" w:rsidRDefault="00357FB9" w:rsidP="00357FB9">
      <w:pPr>
        <w:keepNext/>
        <w:spacing w:after="0" w:line="276" w:lineRule="auto"/>
        <w:outlineLvl w:val="1"/>
        <w:rPr>
          <w:rFonts w:eastAsia="Times New Roman" w:cstheme="minorHAnsi"/>
          <w:sz w:val="24"/>
          <w:szCs w:val="24"/>
          <w:lang w:val="en-GB" w:eastAsia="sv-SE"/>
        </w:rPr>
      </w:pPr>
      <w:r w:rsidRPr="00357FB9">
        <w:rPr>
          <w:rFonts w:eastAsia="Times New Roman" w:cstheme="minorHAnsi"/>
          <w:sz w:val="24"/>
          <w:szCs w:val="24"/>
          <w:lang w:val="sv-SE" w:eastAsia="sv-SE"/>
        </w:rPr>
        <w:t>behörighetskrav inom barnskydd och specialomsorger av personer med intellektuell funktionsnedsättning</w:t>
      </w:r>
      <w:r w:rsidR="005C5ACD">
        <w:rPr>
          <w:rFonts w:eastAsia="Times New Roman" w:cstheme="minorHAnsi"/>
          <w:sz w:val="24"/>
          <w:szCs w:val="24"/>
          <w:lang w:val="sv-SE" w:eastAsia="sv-SE"/>
        </w:rPr>
        <w:t xml:space="preserve"> och</w:t>
      </w:r>
      <w:r w:rsidRPr="00357FB9">
        <w:rPr>
          <w:rFonts w:eastAsia="Times New Roman" w:cstheme="minorHAnsi"/>
          <w:sz w:val="24"/>
          <w:szCs w:val="24"/>
          <w:lang w:val="sv-SE" w:eastAsia="sv-SE"/>
        </w:rPr>
        <w:t xml:space="preserve"> förslag</w:t>
      </w:r>
      <w:r w:rsidR="005C5ACD">
        <w:rPr>
          <w:rFonts w:eastAsia="Times New Roman" w:cstheme="minorHAnsi"/>
          <w:sz w:val="24"/>
          <w:szCs w:val="24"/>
          <w:lang w:val="sv-SE" w:eastAsia="sv-SE"/>
        </w:rPr>
        <w:t>et</w:t>
      </w:r>
      <w:r w:rsidRPr="00357FB9">
        <w:rPr>
          <w:rFonts w:eastAsia="Times New Roman" w:cstheme="minorHAnsi"/>
          <w:sz w:val="24"/>
          <w:szCs w:val="24"/>
          <w:lang w:val="sv-SE" w:eastAsia="sv-SE"/>
        </w:rPr>
        <w:t xml:space="preserve"> till landskapsförordning om personal inom specialomsorger av utvecklingsstörda</w:t>
      </w:r>
      <w:r w:rsidRPr="00357FB9">
        <w:rPr>
          <w:rFonts w:eastAsia="Times New Roman" w:cstheme="minorHAnsi"/>
          <w:sz w:val="24"/>
          <w:szCs w:val="24"/>
          <w:lang w:val="en-GB" w:eastAsia="sv-SE"/>
        </w:rPr>
        <w:t>.</w:t>
      </w:r>
    </w:p>
    <w:p w14:paraId="1832BD49" w14:textId="6D944520" w:rsidR="004D72D1" w:rsidRDefault="004D72D1" w:rsidP="00357FB9">
      <w:pPr>
        <w:keepNext/>
        <w:spacing w:after="0" w:line="276" w:lineRule="auto"/>
        <w:outlineLvl w:val="1"/>
        <w:rPr>
          <w:rFonts w:eastAsia="Times New Roman" w:cstheme="minorHAnsi"/>
          <w:sz w:val="24"/>
          <w:szCs w:val="24"/>
          <w:lang w:val="en-GB" w:eastAsia="sv-SE"/>
        </w:rPr>
      </w:pPr>
    </w:p>
    <w:p w14:paraId="6C2CD1E3" w14:textId="78F906C5" w:rsidR="004D72D1" w:rsidRPr="004A58B1" w:rsidRDefault="004A58B1" w:rsidP="00357FB9">
      <w:pPr>
        <w:keepNext/>
        <w:spacing w:after="0" w:line="276" w:lineRule="auto"/>
        <w:outlineLvl w:val="1"/>
        <w:rPr>
          <w:rFonts w:eastAsia="Times New Roman" w:cstheme="minorHAnsi"/>
          <w:sz w:val="24"/>
          <w:szCs w:val="24"/>
          <w:lang w:eastAsia="sv-SE"/>
        </w:rPr>
      </w:pPr>
      <w:r w:rsidRPr="004A58B1">
        <w:rPr>
          <w:rFonts w:eastAsia="Times New Roman" w:cstheme="minorHAnsi"/>
          <w:sz w:val="24"/>
          <w:szCs w:val="24"/>
          <w:lang w:eastAsia="sv-SE"/>
        </w:rPr>
        <w:t xml:space="preserve">Förbundet hoppas </w:t>
      </w:r>
      <w:r>
        <w:rPr>
          <w:rFonts w:eastAsia="Times New Roman" w:cstheme="minorHAnsi"/>
          <w:sz w:val="24"/>
          <w:szCs w:val="24"/>
          <w:lang w:eastAsia="sv-SE"/>
        </w:rPr>
        <w:t xml:space="preserve">att landskapsregeringen tänker </w:t>
      </w:r>
      <w:r w:rsidR="00CB70BA">
        <w:rPr>
          <w:rFonts w:eastAsia="Times New Roman" w:cstheme="minorHAnsi"/>
          <w:sz w:val="24"/>
          <w:szCs w:val="24"/>
          <w:lang w:eastAsia="sv-SE"/>
        </w:rPr>
        <w:t xml:space="preserve">på att använda </w:t>
      </w:r>
      <w:r w:rsidR="00EB5002">
        <w:rPr>
          <w:rFonts w:eastAsia="Times New Roman" w:cstheme="minorHAnsi"/>
          <w:sz w:val="24"/>
          <w:szCs w:val="24"/>
          <w:lang w:eastAsia="sv-SE"/>
        </w:rPr>
        <w:t xml:space="preserve">sig av </w:t>
      </w:r>
      <w:r w:rsidR="00CB70BA">
        <w:rPr>
          <w:rFonts w:eastAsia="Times New Roman" w:cstheme="minorHAnsi"/>
          <w:sz w:val="24"/>
          <w:szCs w:val="24"/>
          <w:lang w:eastAsia="sv-SE"/>
        </w:rPr>
        <w:t xml:space="preserve">de möjligheter som finns för </w:t>
      </w:r>
      <w:r w:rsidR="003606A4">
        <w:rPr>
          <w:rFonts w:eastAsia="Times New Roman" w:cstheme="minorHAnsi"/>
          <w:sz w:val="24"/>
          <w:szCs w:val="24"/>
          <w:lang w:eastAsia="sv-SE"/>
        </w:rPr>
        <w:t xml:space="preserve">att hålla </w:t>
      </w:r>
      <w:r w:rsidR="00EB5002">
        <w:rPr>
          <w:rFonts w:eastAsia="Times New Roman" w:cstheme="minorHAnsi"/>
          <w:sz w:val="24"/>
          <w:szCs w:val="24"/>
          <w:lang w:eastAsia="sv-SE"/>
        </w:rPr>
        <w:t xml:space="preserve">allmänna informationstillfällen </w:t>
      </w:r>
      <w:r w:rsidR="003606A4">
        <w:rPr>
          <w:rFonts w:eastAsia="Times New Roman" w:cstheme="minorHAnsi"/>
          <w:sz w:val="24"/>
          <w:szCs w:val="24"/>
          <w:lang w:eastAsia="sv-SE"/>
        </w:rPr>
        <w:t xml:space="preserve">om ny lagstiftning </w:t>
      </w:r>
      <w:r w:rsidR="00EB5002">
        <w:rPr>
          <w:rFonts w:eastAsia="Times New Roman" w:cstheme="minorHAnsi"/>
          <w:sz w:val="24"/>
          <w:szCs w:val="24"/>
          <w:lang w:eastAsia="sv-SE"/>
        </w:rPr>
        <w:t>genom digitala möten.</w:t>
      </w:r>
    </w:p>
    <w:p w14:paraId="28BA7DE0" w14:textId="77777777" w:rsidR="004150DE" w:rsidRPr="000E341D" w:rsidRDefault="004150DE" w:rsidP="00F84282">
      <w:pPr>
        <w:spacing w:after="0" w:line="276" w:lineRule="auto"/>
        <w:rPr>
          <w:b/>
          <w:bCs/>
          <w:sz w:val="28"/>
          <w:szCs w:val="28"/>
        </w:rPr>
      </w:pPr>
    </w:p>
    <w:p w14:paraId="7A67F068" w14:textId="77777777" w:rsidR="00F84282" w:rsidRPr="003D7A31" w:rsidRDefault="00F84282" w:rsidP="00F84282">
      <w:pPr>
        <w:spacing w:after="0" w:line="276" w:lineRule="auto"/>
        <w:rPr>
          <w:sz w:val="16"/>
          <w:szCs w:val="16"/>
        </w:rPr>
      </w:pPr>
    </w:p>
    <w:p w14:paraId="62A575B4" w14:textId="77777777" w:rsidR="000E341D" w:rsidRPr="003D7A31" w:rsidRDefault="000E341D" w:rsidP="00FE386F">
      <w:pPr>
        <w:spacing w:line="276" w:lineRule="auto"/>
        <w:rPr>
          <w:sz w:val="2"/>
          <w:szCs w:val="2"/>
        </w:rPr>
      </w:pPr>
    </w:p>
    <w:p w14:paraId="603DF619" w14:textId="5470EB84" w:rsidR="00FE386F" w:rsidRPr="00DB7C09" w:rsidRDefault="00FE386F" w:rsidP="003D7A31">
      <w:pPr>
        <w:spacing w:line="276" w:lineRule="auto"/>
        <w:rPr>
          <w:sz w:val="24"/>
          <w:szCs w:val="24"/>
        </w:rPr>
      </w:pPr>
      <w:r w:rsidRPr="00DB7C09">
        <w:rPr>
          <w:sz w:val="24"/>
          <w:szCs w:val="24"/>
        </w:rPr>
        <w:t xml:space="preserve">Mariehamn </w:t>
      </w:r>
      <w:r w:rsidR="004150DE">
        <w:rPr>
          <w:sz w:val="24"/>
          <w:szCs w:val="24"/>
        </w:rPr>
        <w:t>26.10</w:t>
      </w:r>
      <w:r w:rsidR="00BA0074">
        <w:rPr>
          <w:sz w:val="24"/>
          <w:szCs w:val="24"/>
        </w:rPr>
        <w:t>.2020</w:t>
      </w:r>
    </w:p>
    <w:p w14:paraId="44170861" w14:textId="0B07F9E7" w:rsidR="00FE386F" w:rsidRDefault="00FE386F">
      <w:pPr>
        <w:rPr>
          <w:sz w:val="24"/>
          <w:szCs w:val="24"/>
        </w:rPr>
      </w:pPr>
    </w:p>
    <w:p w14:paraId="4C0AC951" w14:textId="77777777" w:rsidR="004150DE" w:rsidRPr="00B007DE" w:rsidRDefault="004150DE">
      <w:pPr>
        <w:rPr>
          <w:sz w:val="24"/>
          <w:szCs w:val="24"/>
        </w:rPr>
      </w:pPr>
    </w:p>
    <w:p w14:paraId="42A94F46" w14:textId="77777777" w:rsidR="00FE386F" w:rsidRPr="00DB7C09" w:rsidRDefault="00FE386F" w:rsidP="003C2C96">
      <w:pPr>
        <w:spacing w:after="0"/>
        <w:rPr>
          <w:sz w:val="24"/>
          <w:szCs w:val="24"/>
        </w:rPr>
      </w:pPr>
      <w:r w:rsidRPr="00DB7C09">
        <w:rPr>
          <w:sz w:val="24"/>
          <w:szCs w:val="24"/>
        </w:rPr>
        <w:t>Henrik Lagerberg</w:t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  <w:t>Susanne Broman</w:t>
      </w:r>
    </w:p>
    <w:p w14:paraId="30816D75" w14:textId="7D221537" w:rsidR="00894CCA" w:rsidRPr="003D7A31" w:rsidRDefault="00FE386F">
      <w:pPr>
        <w:rPr>
          <w:sz w:val="24"/>
          <w:szCs w:val="24"/>
        </w:rPr>
      </w:pPr>
      <w:r w:rsidRPr="00DB7C09">
        <w:rPr>
          <w:sz w:val="24"/>
          <w:szCs w:val="24"/>
        </w:rPr>
        <w:t>Ordförande</w:t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  <w:t>Verksamhetsledare</w:t>
      </w:r>
    </w:p>
    <w:sectPr w:rsidR="00894CCA" w:rsidRPr="003D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6A680" w14:textId="77777777" w:rsidR="00F55CC5" w:rsidRDefault="00F55CC5" w:rsidP="00FE386F">
      <w:pPr>
        <w:spacing w:after="0" w:line="240" w:lineRule="auto"/>
      </w:pPr>
      <w:r>
        <w:separator/>
      </w:r>
    </w:p>
  </w:endnote>
  <w:endnote w:type="continuationSeparator" w:id="0">
    <w:p w14:paraId="38958D53" w14:textId="77777777" w:rsidR="00F55CC5" w:rsidRDefault="00F55CC5" w:rsidP="00FE386F">
      <w:pPr>
        <w:spacing w:after="0" w:line="240" w:lineRule="auto"/>
      </w:pPr>
      <w:r>
        <w:continuationSeparator/>
      </w:r>
    </w:p>
  </w:endnote>
  <w:endnote w:type="continuationNotice" w:id="1">
    <w:p w14:paraId="3BA953DF" w14:textId="77777777" w:rsidR="00F55CC5" w:rsidRDefault="00F55C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D656A" w14:textId="77777777" w:rsidR="00F55CC5" w:rsidRDefault="00F55CC5" w:rsidP="00FE386F">
      <w:pPr>
        <w:spacing w:after="0" w:line="240" w:lineRule="auto"/>
      </w:pPr>
      <w:r>
        <w:separator/>
      </w:r>
    </w:p>
  </w:footnote>
  <w:footnote w:type="continuationSeparator" w:id="0">
    <w:p w14:paraId="5700DCFE" w14:textId="77777777" w:rsidR="00F55CC5" w:rsidRDefault="00F55CC5" w:rsidP="00FE386F">
      <w:pPr>
        <w:spacing w:after="0" w:line="240" w:lineRule="auto"/>
      </w:pPr>
      <w:r>
        <w:continuationSeparator/>
      </w:r>
    </w:p>
  </w:footnote>
  <w:footnote w:type="continuationNotice" w:id="1">
    <w:p w14:paraId="252D9CA0" w14:textId="77777777" w:rsidR="00F55CC5" w:rsidRDefault="00F55CC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92"/>
    <w:rsid w:val="00086846"/>
    <w:rsid w:val="000D4882"/>
    <w:rsid w:val="000E09C0"/>
    <w:rsid w:val="000E341D"/>
    <w:rsid w:val="00100921"/>
    <w:rsid w:val="001B476B"/>
    <w:rsid w:val="001D19E4"/>
    <w:rsid w:val="002246B9"/>
    <w:rsid w:val="00231BA0"/>
    <w:rsid w:val="00232B65"/>
    <w:rsid w:val="00277A5C"/>
    <w:rsid w:val="00282D0F"/>
    <w:rsid w:val="00357FB9"/>
    <w:rsid w:val="003606A4"/>
    <w:rsid w:val="00362ECD"/>
    <w:rsid w:val="003C2C96"/>
    <w:rsid w:val="003D7A31"/>
    <w:rsid w:val="003E1BB0"/>
    <w:rsid w:val="004150DE"/>
    <w:rsid w:val="00494114"/>
    <w:rsid w:val="004A58B1"/>
    <w:rsid w:val="004D72D1"/>
    <w:rsid w:val="005853D3"/>
    <w:rsid w:val="005C5ACD"/>
    <w:rsid w:val="005E345E"/>
    <w:rsid w:val="00651122"/>
    <w:rsid w:val="0067360F"/>
    <w:rsid w:val="006D527E"/>
    <w:rsid w:val="006D6670"/>
    <w:rsid w:val="0075692B"/>
    <w:rsid w:val="00763F56"/>
    <w:rsid w:val="00765692"/>
    <w:rsid w:val="00824A0F"/>
    <w:rsid w:val="00894CCA"/>
    <w:rsid w:val="008C66B6"/>
    <w:rsid w:val="008E4CDC"/>
    <w:rsid w:val="009326C2"/>
    <w:rsid w:val="009A70AF"/>
    <w:rsid w:val="00A1190E"/>
    <w:rsid w:val="00A85CEC"/>
    <w:rsid w:val="00A94FFC"/>
    <w:rsid w:val="00AD12BE"/>
    <w:rsid w:val="00B007DE"/>
    <w:rsid w:val="00BA0074"/>
    <w:rsid w:val="00C036C6"/>
    <w:rsid w:val="00C246B4"/>
    <w:rsid w:val="00C45014"/>
    <w:rsid w:val="00CB70BA"/>
    <w:rsid w:val="00CD64EF"/>
    <w:rsid w:val="00D955FD"/>
    <w:rsid w:val="00DB7C09"/>
    <w:rsid w:val="00DC246C"/>
    <w:rsid w:val="00EB5002"/>
    <w:rsid w:val="00F55CC5"/>
    <w:rsid w:val="00F84282"/>
    <w:rsid w:val="00FD3E74"/>
    <w:rsid w:val="00FD75F1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A56DFC"/>
  <w15:chartTrackingRefBased/>
  <w15:docId w15:val="{96BFAB89-30A2-4340-A835-48F58A40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32B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semiHidden/>
    <w:unhideWhenUsed/>
    <w:rsid w:val="0076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63F56"/>
  </w:style>
  <w:style w:type="paragraph" w:styleId="Sidfot">
    <w:name w:val="footer"/>
    <w:basedOn w:val="Normal"/>
    <w:link w:val="SidfotChar"/>
    <w:uiPriority w:val="99"/>
    <w:semiHidden/>
    <w:unhideWhenUsed/>
    <w:rsid w:val="0076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63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8AD0822ECFC4A882E69201D6C723E" ma:contentTypeVersion="10" ma:contentTypeDescription="Skapa ett nytt dokument." ma:contentTypeScope="" ma:versionID="ed518729054c3ae981062496284cb064">
  <xsd:schema xmlns:xsd="http://www.w3.org/2001/XMLSchema" xmlns:xs="http://www.w3.org/2001/XMLSchema" xmlns:p="http://schemas.microsoft.com/office/2006/metadata/properties" xmlns:ns2="286ff24f-586d-483a-82c0-c5bf541ded48" targetNamespace="http://schemas.microsoft.com/office/2006/metadata/properties" ma:root="true" ma:fieldsID="937c59476af1f20dfd6ea8d2e61d9b1d" ns2:_="">
    <xsd:import namespace="286ff24f-586d-483a-82c0-c5bf541de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f24f-586d-483a-82c0-c5bf541d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494B1-0849-4B42-B175-4A2140008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DC5BD-8419-435A-8F07-59C3061D6F62}"/>
</file>

<file path=customXml/itemProps3.xml><?xml version="1.0" encoding="utf-8"?>
<ds:datastoreItem xmlns:ds="http://schemas.openxmlformats.org/officeDocument/2006/customXml" ds:itemID="{BD54D96B-D7AA-4005-850E-139CBC317F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Broman</dc:creator>
  <cp:keywords/>
  <dc:description/>
  <cp:lastModifiedBy>Susanne Broman</cp:lastModifiedBy>
  <cp:revision>2</cp:revision>
  <dcterms:created xsi:type="dcterms:W3CDTF">2020-10-30T06:19:00Z</dcterms:created>
  <dcterms:modified xsi:type="dcterms:W3CDTF">2020-10-30T06:19:00Z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0x0101004328AD0822ECFC4A882E69201D6C723E</vt:lpwstr>
  </property>
</Properties>
</file>